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F3D61" w14:textId="721E6C96" w:rsidR="003B0F22" w:rsidRPr="004963F7" w:rsidRDefault="00372D6E" w:rsidP="004963F7">
      <w:pPr>
        <w:jc w:val="center"/>
        <w:rPr>
          <w:b/>
          <w:bCs/>
        </w:rPr>
      </w:pPr>
      <w:bookmarkStart w:id="0" w:name="_GoBack"/>
      <w:bookmarkEnd w:id="0"/>
      <w:r w:rsidRPr="004963F7">
        <w:rPr>
          <w:b/>
          <w:bCs/>
        </w:rPr>
        <w:t>ATTENTION ALL IMHA MEMBERS</w:t>
      </w:r>
    </w:p>
    <w:p w14:paraId="51F83847" w14:textId="086A7E8F" w:rsidR="00372D6E" w:rsidRDefault="00372D6E">
      <w:r>
        <w:t xml:space="preserve">IMHA will be continuing with the 2020/2021 Phase 2 </w:t>
      </w:r>
      <w:r w:rsidR="004963F7">
        <w:t xml:space="preserve">with an </w:t>
      </w:r>
      <w:r>
        <w:t xml:space="preserve">8 Week </w:t>
      </w:r>
      <w:r w:rsidR="004963F7">
        <w:t xml:space="preserve">Development </w:t>
      </w:r>
      <w:r>
        <w:t xml:space="preserve">similar to our current protocols.  </w:t>
      </w:r>
      <w:r w:rsidR="004963F7">
        <w:t>Once again t</w:t>
      </w:r>
      <w:r>
        <w:t xml:space="preserve">his will be </w:t>
      </w:r>
      <w:r w:rsidR="004963F7">
        <w:t xml:space="preserve">offered in </w:t>
      </w:r>
      <w:r>
        <w:t xml:space="preserve">accordance </w:t>
      </w:r>
      <w:r w:rsidR="004963F7">
        <w:t>with</w:t>
      </w:r>
      <w:r>
        <w:t xml:space="preserve"> the OHF Return to Play Protocols, the </w:t>
      </w:r>
      <w:r w:rsidR="004963F7">
        <w:t xml:space="preserve">current </w:t>
      </w:r>
      <w:r>
        <w:t>Local Health Unit recommendation</w:t>
      </w:r>
      <w:r w:rsidR="004963F7">
        <w:t>s</w:t>
      </w:r>
      <w:r>
        <w:t xml:space="preserve"> and the measures put in place by Middlesex Centre</w:t>
      </w:r>
      <w:r w:rsidR="004963F7">
        <w:t xml:space="preserve"> for our facilities.</w:t>
      </w:r>
      <w:r w:rsidR="00486482">
        <w:t xml:space="preserve"> </w:t>
      </w:r>
    </w:p>
    <w:p w14:paraId="0728F058" w14:textId="61D43F05" w:rsidR="004963F7" w:rsidRPr="004963F7" w:rsidRDefault="004963F7">
      <w:pPr>
        <w:rPr>
          <w:b/>
          <w:bCs/>
          <w:u w:val="single"/>
        </w:rPr>
      </w:pPr>
      <w:r w:rsidRPr="004963F7">
        <w:rPr>
          <w:b/>
          <w:bCs/>
          <w:u w:val="single"/>
        </w:rPr>
        <w:t>Phase 2 Payment (</w:t>
      </w:r>
      <w:r w:rsidR="00184254">
        <w:rPr>
          <w:b/>
          <w:bCs/>
          <w:u w:val="single"/>
        </w:rPr>
        <w:t xml:space="preserve">For </w:t>
      </w:r>
      <w:r w:rsidRPr="004963F7">
        <w:rPr>
          <w:b/>
          <w:bCs/>
          <w:u w:val="single"/>
        </w:rPr>
        <w:t>Players that Participated in Phase 1)</w:t>
      </w:r>
    </w:p>
    <w:p w14:paraId="68F39C63" w14:textId="1CACF757" w:rsidR="00AA5796" w:rsidRDefault="004963F7" w:rsidP="004963F7">
      <w:pPr>
        <w:pStyle w:val="ListParagraph"/>
        <w:numPr>
          <w:ilvl w:val="0"/>
          <w:numId w:val="2"/>
        </w:numPr>
      </w:pPr>
      <w:r>
        <w:t xml:space="preserve">Phase 2 Payment will open Friday, November 6, 2020 </w:t>
      </w:r>
      <w:r w:rsidR="00AA5796">
        <w:t xml:space="preserve">in </w:t>
      </w:r>
      <w:proofErr w:type="spellStart"/>
      <w:r>
        <w:t>PlayPay</w:t>
      </w:r>
      <w:proofErr w:type="spellEnd"/>
      <w:r w:rsidR="00AA5796">
        <w:t xml:space="preserve"> (</w:t>
      </w:r>
      <w:hyperlink r:id="rId5" w:history="1">
        <w:r w:rsidR="00AA5796" w:rsidRPr="00C23A3A">
          <w:rPr>
            <w:rStyle w:val="Hyperlink"/>
          </w:rPr>
          <w:t>www.playpay.ca</w:t>
        </w:r>
      </w:hyperlink>
      <w:r w:rsidR="00AA5796">
        <w:t>)</w:t>
      </w:r>
    </w:p>
    <w:p w14:paraId="16B80B3E" w14:textId="095C8427" w:rsidR="004963F7" w:rsidRDefault="00AA5796" w:rsidP="004963F7">
      <w:pPr>
        <w:pStyle w:val="ListParagraph"/>
        <w:numPr>
          <w:ilvl w:val="0"/>
          <w:numId w:val="2"/>
        </w:numPr>
      </w:pPr>
      <w:r>
        <w:t>Phase 2 Payment Fee will be $300.00</w:t>
      </w:r>
    </w:p>
    <w:p w14:paraId="3D468304" w14:textId="5656B4A1" w:rsidR="00AA5796" w:rsidRDefault="00AA5796" w:rsidP="004963F7">
      <w:pPr>
        <w:pStyle w:val="ListParagraph"/>
        <w:numPr>
          <w:ilvl w:val="0"/>
          <w:numId w:val="2"/>
        </w:numPr>
      </w:pPr>
      <w:r>
        <w:t>Phase 2 Payment will close Sunday, November 15, 2020 @ Midnight.</w:t>
      </w:r>
    </w:p>
    <w:p w14:paraId="183485BA" w14:textId="33F429D6" w:rsidR="004963F7" w:rsidRDefault="00AA5796" w:rsidP="004963F7">
      <w:pPr>
        <w:pStyle w:val="ListParagraph"/>
        <w:numPr>
          <w:ilvl w:val="0"/>
          <w:numId w:val="2"/>
        </w:numPr>
        <w:rPr>
          <w:b/>
          <w:bCs/>
          <w:i/>
          <w:iCs/>
          <w:color w:val="FF0000"/>
        </w:rPr>
      </w:pPr>
      <w:r w:rsidRPr="00184254">
        <w:rPr>
          <w:b/>
          <w:bCs/>
          <w:i/>
          <w:iCs/>
          <w:color w:val="FF0000"/>
        </w:rPr>
        <w:t xml:space="preserve">Any returning player that has not completed payment by November 15, 2020 @ Midnight will be considered late and will not be guaranteed a spot in Phase </w:t>
      </w:r>
      <w:r w:rsidR="00184254">
        <w:rPr>
          <w:b/>
          <w:bCs/>
          <w:i/>
          <w:iCs/>
          <w:color w:val="FF0000"/>
        </w:rPr>
        <w:t>2.</w:t>
      </w:r>
    </w:p>
    <w:p w14:paraId="1BDAE31F" w14:textId="2A78248E" w:rsidR="000C7B48" w:rsidRPr="000C7B48" w:rsidRDefault="000C7B48" w:rsidP="000C7B48">
      <w:pPr>
        <w:spacing w:before="100" w:beforeAutospacing="1" w:after="100" w:afterAutospacing="1"/>
        <w:rPr>
          <w:b/>
          <w:bCs/>
          <w:u w:val="single"/>
        </w:rPr>
      </w:pPr>
      <w:r w:rsidRPr="000C7B48">
        <w:rPr>
          <w:b/>
          <w:bCs/>
          <w:u w:val="single"/>
        </w:rPr>
        <w:t xml:space="preserve">Returning </w:t>
      </w:r>
      <w:r>
        <w:rPr>
          <w:b/>
          <w:bCs/>
          <w:u w:val="single"/>
        </w:rPr>
        <w:t>P</w:t>
      </w:r>
      <w:r w:rsidRPr="000C7B48">
        <w:rPr>
          <w:b/>
          <w:bCs/>
          <w:u w:val="single"/>
        </w:rPr>
        <w:t xml:space="preserve">layers </w:t>
      </w:r>
      <w:r>
        <w:rPr>
          <w:b/>
          <w:bCs/>
          <w:u w:val="single"/>
        </w:rPr>
        <w:t>P</w:t>
      </w:r>
      <w:r w:rsidRPr="000C7B48">
        <w:rPr>
          <w:b/>
          <w:bCs/>
          <w:u w:val="single"/>
        </w:rPr>
        <w:t xml:space="preserve">ayment </w:t>
      </w:r>
      <w:r>
        <w:rPr>
          <w:b/>
          <w:bCs/>
          <w:u w:val="single"/>
        </w:rPr>
        <w:t>P</w:t>
      </w:r>
      <w:r w:rsidRPr="000C7B48">
        <w:rPr>
          <w:b/>
          <w:bCs/>
          <w:u w:val="single"/>
        </w:rPr>
        <w:t>rocedures for Phas</w:t>
      </w:r>
      <w:r w:rsidR="00172B16">
        <w:rPr>
          <w:b/>
          <w:bCs/>
          <w:u w:val="single"/>
        </w:rPr>
        <w:t>e</w:t>
      </w:r>
    </w:p>
    <w:p w14:paraId="3747E9E3" w14:textId="57C40133" w:rsidR="000C7B48" w:rsidRDefault="000C7B48" w:rsidP="000C7B48">
      <w:pPr>
        <w:spacing w:before="100" w:beforeAutospacing="1" w:after="100" w:afterAutospacing="1"/>
      </w:pPr>
      <w:r>
        <w:t xml:space="preserve">If you want to make any changes to activities already selected for each player in your </w:t>
      </w:r>
      <w:proofErr w:type="spellStart"/>
      <w:r>
        <w:t>PlayPay</w:t>
      </w:r>
      <w:proofErr w:type="spellEnd"/>
      <w:r>
        <w:t xml:space="preserve"> account (under ‘my organizations’), or add new activities that are now listed, please follow the instructions</w:t>
      </w:r>
      <w:r w:rsidR="00172B16">
        <w:t>;</w:t>
      </w:r>
    </w:p>
    <w:p w14:paraId="5CE48A32" w14:textId="77777777" w:rsidR="000C7B48" w:rsidRDefault="000C7B48" w:rsidP="000C7B4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 xml:space="preserve">In your </w:t>
      </w:r>
      <w:proofErr w:type="spellStart"/>
      <w:r>
        <w:rPr>
          <w:rFonts w:eastAsia="Times New Roman"/>
        </w:rPr>
        <w:t>PlayPay</w:t>
      </w:r>
      <w:proofErr w:type="spellEnd"/>
      <w:r>
        <w:rPr>
          <w:rFonts w:eastAsia="Times New Roman"/>
        </w:rPr>
        <w:t xml:space="preserve"> account, click ‘my organizations’.</w:t>
      </w:r>
    </w:p>
    <w:p w14:paraId="46968D1C" w14:textId="77777777" w:rsidR="000C7B48" w:rsidRDefault="000C7B48" w:rsidP="000C7B4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>For the specific player, click the change hyperlink in the Activities column.</w:t>
      </w:r>
    </w:p>
    <w:p w14:paraId="18B0490F" w14:textId="77777777" w:rsidR="000C7B48" w:rsidRDefault="000C7B48" w:rsidP="000C7B4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>Make the required changes and/or add new activities, when completed click the ‘Save Activities’ button.</w:t>
      </w:r>
    </w:p>
    <w:p w14:paraId="2A454954" w14:textId="69CD7ABE" w:rsidR="000C7B48" w:rsidRDefault="000C7B48" w:rsidP="00436B4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 w:val="0"/>
      </w:pPr>
      <w:r w:rsidRPr="000C7B48">
        <w:rPr>
          <w:rFonts w:eastAsia="Times New Roman"/>
        </w:rPr>
        <w:t>Repeat as required for each player.</w:t>
      </w:r>
      <w:r>
        <w:t> </w:t>
      </w:r>
    </w:p>
    <w:p w14:paraId="38F5D5D4" w14:textId="2DC42C66" w:rsidR="00184254" w:rsidRPr="00184254" w:rsidRDefault="000C7B48" w:rsidP="000C7B48">
      <w:pPr>
        <w:pStyle w:val="ListParagraph"/>
        <w:rPr>
          <w:b/>
          <w:bCs/>
          <w:i/>
          <w:iCs/>
          <w:color w:val="FF0000"/>
        </w:rPr>
      </w:pPr>
      <w:r>
        <w:rPr>
          <w:noProof/>
          <w:bdr w:val="single" w:sz="8" w:space="0" w:color="auto" w:frame="1"/>
        </w:rPr>
        <w:drawing>
          <wp:inline distT="0" distB="0" distL="0" distR="0" wp14:anchorId="38A1377F" wp14:editId="17803D81">
            <wp:extent cx="5676900" cy="3329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12201" w14:textId="1F4EA059" w:rsidR="004963F7" w:rsidRPr="00AA5796" w:rsidRDefault="00AA5796">
      <w:pPr>
        <w:rPr>
          <w:b/>
          <w:bCs/>
          <w:u w:val="single"/>
        </w:rPr>
      </w:pPr>
      <w:r w:rsidRPr="00AA5796">
        <w:rPr>
          <w:b/>
          <w:bCs/>
          <w:u w:val="single"/>
        </w:rPr>
        <w:lastRenderedPageBreak/>
        <w:t>Phase 2 Registration &amp; Payment (</w:t>
      </w:r>
      <w:r w:rsidR="00184254">
        <w:rPr>
          <w:b/>
          <w:bCs/>
          <w:u w:val="single"/>
        </w:rPr>
        <w:t xml:space="preserve">For </w:t>
      </w:r>
      <w:r w:rsidRPr="00AA5796">
        <w:rPr>
          <w:b/>
          <w:bCs/>
          <w:u w:val="single"/>
        </w:rPr>
        <w:t>Players that DID NOT Participate in Phase 1)</w:t>
      </w:r>
    </w:p>
    <w:p w14:paraId="35E52BDB" w14:textId="7A74D3D9" w:rsidR="00735FDE" w:rsidRDefault="00AA5796" w:rsidP="00AA5796">
      <w:pPr>
        <w:pStyle w:val="ListParagraph"/>
        <w:numPr>
          <w:ilvl w:val="0"/>
          <w:numId w:val="2"/>
        </w:numPr>
      </w:pPr>
      <w:r>
        <w:t xml:space="preserve">Phase 2 Registration &amp; Payment for players that </w:t>
      </w:r>
      <w:r w:rsidRPr="00AA5796">
        <w:rPr>
          <w:u w:val="single"/>
        </w:rPr>
        <w:t>DID NOT</w:t>
      </w:r>
      <w:r>
        <w:t xml:space="preserve"> Participate in Phase 1 will open </w:t>
      </w:r>
      <w:r w:rsidR="00184254">
        <w:t>Thursday</w:t>
      </w:r>
      <w:r>
        <w:t>, November 1</w:t>
      </w:r>
      <w:r w:rsidR="00184254">
        <w:t>9</w:t>
      </w:r>
      <w:r>
        <w:t>, 2020</w:t>
      </w:r>
      <w:r w:rsidR="00184254">
        <w:t xml:space="preserve"> and will be accepted based on the spots available in the age group the player is registering for. Please note that</w:t>
      </w:r>
      <w:r w:rsidR="00486482">
        <w:t xml:space="preserve"> the number of available</w:t>
      </w:r>
      <w:r w:rsidR="00184254">
        <w:t xml:space="preserve"> spots will be </w:t>
      </w:r>
      <w:r w:rsidR="00486482">
        <w:t>influenced by</w:t>
      </w:r>
      <w:r w:rsidR="00DE16C9">
        <w:t xml:space="preserve"> </w:t>
      </w:r>
      <w:r w:rsidR="00486482">
        <w:t xml:space="preserve">restrictions in place concerning the number of on ice participants and the </w:t>
      </w:r>
      <w:r w:rsidR="00184254">
        <w:t xml:space="preserve">ice times available to IMHA.  </w:t>
      </w:r>
    </w:p>
    <w:p w14:paraId="56C073E0" w14:textId="1544A334" w:rsidR="00735FDE" w:rsidRDefault="00184254" w:rsidP="00D549B3">
      <w:pPr>
        <w:pStyle w:val="ListParagraph"/>
        <w:numPr>
          <w:ilvl w:val="0"/>
          <w:numId w:val="2"/>
        </w:numPr>
      </w:pPr>
      <w:r>
        <w:t>Phase 2 Registration and Payment procedure will be posted on November 19, 2020</w:t>
      </w:r>
      <w:r w:rsidR="00735FDE">
        <w:t xml:space="preserve"> for players that did not participate in Phase 1.</w:t>
      </w:r>
    </w:p>
    <w:p w14:paraId="61AA16BC" w14:textId="33D03CFD" w:rsidR="00372D6E" w:rsidRDefault="00184254">
      <w:r>
        <w:t xml:space="preserve">If you require assistance or encounter any online payment issues, please email our current Treasurer @ </w:t>
      </w:r>
      <w:hyperlink r:id="rId8" w:history="1">
        <w:r w:rsidRPr="00C23A3A">
          <w:rPr>
            <w:rStyle w:val="Hyperlink"/>
          </w:rPr>
          <w:t>treasurer@ildertonjets.com</w:t>
        </w:r>
      </w:hyperlink>
    </w:p>
    <w:p w14:paraId="6CF46EE7" w14:textId="786443E7" w:rsidR="00184254" w:rsidRDefault="00184254"/>
    <w:p w14:paraId="398DF0C6" w14:textId="4D51FED9" w:rsidR="00184254" w:rsidRDefault="00184254">
      <w:r>
        <w:t>Best Regards</w:t>
      </w:r>
    </w:p>
    <w:p w14:paraId="75308CEF" w14:textId="46C77417" w:rsidR="00184254" w:rsidRDefault="00184254">
      <w:r>
        <w:t>IMHA Executive</w:t>
      </w:r>
    </w:p>
    <w:p w14:paraId="3BF3F563" w14:textId="77777777" w:rsidR="00372D6E" w:rsidRDefault="00372D6E"/>
    <w:p w14:paraId="06E8FFCF" w14:textId="77777777" w:rsidR="00372D6E" w:rsidRDefault="00372D6E"/>
    <w:sectPr w:rsidR="00372D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13CC6"/>
    <w:multiLevelType w:val="hybridMultilevel"/>
    <w:tmpl w:val="9ECED5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7528E"/>
    <w:multiLevelType w:val="multilevel"/>
    <w:tmpl w:val="8EA2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1D0E6C"/>
    <w:multiLevelType w:val="hybridMultilevel"/>
    <w:tmpl w:val="A0AA37D0"/>
    <w:lvl w:ilvl="0" w:tplc="1674A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6E"/>
    <w:rsid w:val="000C7B48"/>
    <w:rsid w:val="00172B16"/>
    <w:rsid w:val="00184254"/>
    <w:rsid w:val="00245242"/>
    <w:rsid w:val="00307DFC"/>
    <w:rsid w:val="00372D6E"/>
    <w:rsid w:val="003B0F22"/>
    <w:rsid w:val="00486482"/>
    <w:rsid w:val="004963F7"/>
    <w:rsid w:val="004C15B3"/>
    <w:rsid w:val="00735FDE"/>
    <w:rsid w:val="008147EF"/>
    <w:rsid w:val="00AA25B3"/>
    <w:rsid w:val="00AA5796"/>
    <w:rsid w:val="00D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FAD5"/>
  <w15:chartTrackingRefBased/>
  <w15:docId w15:val="{B1CE898E-510D-4C3F-8131-7963CFB7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ildertonjets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4.jpg@01D6B1C0.9672C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laypay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WALKOM</dc:creator>
  <cp:keywords/>
  <dc:description/>
  <cp:lastModifiedBy>Tichelle Schram</cp:lastModifiedBy>
  <cp:revision>2</cp:revision>
  <dcterms:created xsi:type="dcterms:W3CDTF">2020-11-06T17:11:00Z</dcterms:created>
  <dcterms:modified xsi:type="dcterms:W3CDTF">2020-11-06T17:11:00Z</dcterms:modified>
</cp:coreProperties>
</file>